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012" w:rsidRPr="005D09A4" w:rsidRDefault="00E20012" w:rsidP="00E20012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D09A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ANTEPROJETO DE LEI Nº 00</w:t>
      </w:r>
      <w:r w:rsid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</w:t>
      </w:r>
      <w:r w:rsidRPr="005D09A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/2026 de </w:t>
      </w:r>
      <w:r w:rsid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15</w:t>
      </w:r>
      <w:r w:rsidRPr="005D09A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</w:t>
      </w:r>
      <w:r w:rsid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outubro</w:t>
      </w:r>
      <w:r w:rsidRPr="005D09A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2026.</w:t>
      </w:r>
    </w:p>
    <w:p w:rsidR="00A11C62" w:rsidRDefault="00A11C62" w:rsidP="00BE0D76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:rsidR="00F83947" w:rsidRPr="00BE0D76" w:rsidRDefault="00F83947" w:rsidP="00BE0D76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:rsidR="00BE0D76" w:rsidRPr="00E64044" w:rsidRDefault="00BE0D76" w:rsidP="00E20012">
      <w:pPr>
        <w:pStyle w:val="isselectedend"/>
        <w:spacing w:before="0" w:beforeAutospacing="0" w:after="0" w:afterAutospacing="0"/>
        <w:ind w:left="3402"/>
        <w:jc w:val="both"/>
        <w:rPr>
          <w:rFonts w:ascii="Arial" w:hAnsi="Arial" w:cs="Arial"/>
          <w:b/>
          <w:i/>
        </w:rPr>
      </w:pPr>
      <w:r w:rsidRPr="00E64044">
        <w:rPr>
          <w:rStyle w:val="Forte"/>
          <w:rFonts w:ascii="Arial" w:hAnsi="Arial" w:cs="Arial"/>
          <w:b w:val="0"/>
          <w:i/>
        </w:rPr>
        <w:t>“</w:t>
      </w:r>
      <w:r w:rsidR="00E64044" w:rsidRPr="00E64044">
        <w:rPr>
          <w:rFonts w:ascii="Arial" w:hAnsi="Arial" w:cs="Arial"/>
          <w:b/>
          <w:i/>
        </w:rPr>
        <w:t xml:space="preserve">Declara de Utilidade Pública Municipal o Conquista </w:t>
      </w:r>
      <w:r w:rsidR="00482AD6">
        <w:rPr>
          <w:rFonts w:ascii="Arial" w:hAnsi="Arial" w:cs="Arial"/>
          <w:b/>
          <w:i/>
        </w:rPr>
        <w:t>Es</w:t>
      </w:r>
      <w:r w:rsidR="00E64044" w:rsidRPr="00E64044">
        <w:rPr>
          <w:rFonts w:ascii="Arial" w:hAnsi="Arial" w:cs="Arial"/>
          <w:b/>
          <w:i/>
        </w:rPr>
        <w:t>port</w:t>
      </w:r>
      <w:r w:rsidR="00482AD6">
        <w:rPr>
          <w:rFonts w:ascii="Arial" w:hAnsi="Arial" w:cs="Arial"/>
          <w:b/>
          <w:i/>
        </w:rPr>
        <w:t>e</w:t>
      </w:r>
      <w:r w:rsidR="00E64044" w:rsidRPr="00E64044">
        <w:rPr>
          <w:rFonts w:ascii="Arial" w:hAnsi="Arial" w:cs="Arial"/>
          <w:b/>
          <w:i/>
        </w:rPr>
        <w:t xml:space="preserve"> Clube, e dá outras providências</w:t>
      </w:r>
      <w:r w:rsidRPr="00E64044">
        <w:rPr>
          <w:rStyle w:val="Forte"/>
          <w:rFonts w:ascii="Arial" w:hAnsi="Arial" w:cs="Arial"/>
          <w:b w:val="0"/>
          <w:i/>
        </w:rPr>
        <w:t>.”</w:t>
      </w:r>
    </w:p>
    <w:p w:rsidR="00A11C62" w:rsidRDefault="00A11C62" w:rsidP="00BE0D76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:rsidR="00F83947" w:rsidRDefault="00F83947" w:rsidP="00BE0D76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:rsidR="00BE0D76" w:rsidRPr="00BE0D76" w:rsidRDefault="00BE0D76" w:rsidP="00BE0D76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BE0D76">
        <w:rPr>
          <w:rFonts w:ascii="Arial" w:hAnsi="Arial" w:cs="Arial"/>
        </w:rPr>
        <w:t>A Câmara Municipal de Conquista, Estado de Minas Gerais, por iniciativa do</w:t>
      </w:r>
      <w:r w:rsidR="00E64044">
        <w:rPr>
          <w:rFonts w:ascii="Arial" w:hAnsi="Arial" w:cs="Arial"/>
        </w:rPr>
        <w:t>s</w:t>
      </w:r>
      <w:r w:rsidRPr="00BE0D76">
        <w:rPr>
          <w:rFonts w:ascii="Arial" w:hAnsi="Arial" w:cs="Arial"/>
        </w:rPr>
        <w:t xml:space="preserve"> Vereador</w:t>
      </w:r>
      <w:r w:rsidR="00E64044">
        <w:rPr>
          <w:rFonts w:ascii="Arial" w:hAnsi="Arial" w:cs="Arial"/>
        </w:rPr>
        <w:t>es</w:t>
      </w:r>
      <w:r w:rsidRPr="00BE0D76">
        <w:rPr>
          <w:rFonts w:ascii="Arial" w:hAnsi="Arial" w:cs="Arial"/>
        </w:rPr>
        <w:t xml:space="preserve"> </w:t>
      </w:r>
      <w:r w:rsidR="00E64044">
        <w:rPr>
          <w:rFonts w:ascii="Arial" w:hAnsi="Arial" w:cs="Arial"/>
        </w:rPr>
        <w:t>WENDELL ANTÔNIO ARDUINI e AIRTON LUCAS DE OLIVEIRA</w:t>
      </w:r>
      <w:r w:rsidRPr="00BE0D76">
        <w:rPr>
          <w:rFonts w:ascii="Arial" w:hAnsi="Arial" w:cs="Arial"/>
        </w:rPr>
        <w:t>, apresenta o seguinte Anteprojeto de Lei:</w:t>
      </w:r>
    </w:p>
    <w:p w:rsidR="00A11C62" w:rsidRDefault="00A11C62" w:rsidP="00E64044">
      <w:pPr>
        <w:pStyle w:val="isselectedend"/>
        <w:spacing w:before="0" w:beforeAutospacing="0" w:after="0" w:afterAutospacing="0"/>
        <w:jc w:val="both"/>
        <w:rPr>
          <w:rStyle w:val="Forte"/>
          <w:rFonts w:ascii="Arial" w:hAnsi="Arial" w:cs="Arial"/>
        </w:rPr>
      </w:pPr>
    </w:p>
    <w:p w:rsidR="00F83947" w:rsidRPr="00E64044" w:rsidRDefault="00F83947" w:rsidP="00E64044">
      <w:pPr>
        <w:pStyle w:val="isselectedend"/>
        <w:spacing w:before="0" w:beforeAutospacing="0" w:after="0" w:afterAutospacing="0"/>
        <w:jc w:val="both"/>
        <w:rPr>
          <w:rStyle w:val="Forte"/>
          <w:rFonts w:ascii="Arial" w:hAnsi="Arial" w:cs="Arial"/>
        </w:rPr>
      </w:pPr>
    </w:p>
    <w:p w:rsid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1º.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Fica declarada de Utilidade Pública Municipal o </w:t>
      </w:r>
      <w:r w:rsidRPr="00E6404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Conquista </w:t>
      </w:r>
      <w:r w:rsidR="00482AD6">
        <w:rPr>
          <w:rFonts w:ascii="Arial" w:eastAsia="Times New Roman" w:hAnsi="Arial" w:cs="Arial"/>
          <w:bCs/>
          <w:sz w:val="24"/>
          <w:szCs w:val="24"/>
          <w:lang w:eastAsia="pt-BR"/>
        </w:rPr>
        <w:t>Esporte</w:t>
      </w:r>
      <w:r w:rsidRPr="00E6404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Clube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, instituição civil de direito privado, de caráter social, esportivo e sem fins lucrativos, inscrita no CNPJ sob o nº </w:t>
      </w:r>
      <w:r>
        <w:rPr>
          <w:rFonts w:ascii="Arial" w:eastAsia="Times New Roman" w:hAnsi="Arial" w:cs="Arial"/>
          <w:sz w:val="24"/>
          <w:szCs w:val="24"/>
          <w:lang w:eastAsia="pt-BR"/>
        </w:rPr>
        <w:t>23.369.002/0001-58,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com sede e foro neste Município.</w:t>
      </w: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2º.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A entidade distinguida, salvo motivo justo, deverá apresentar anualmente até o dia 30 de abril, ao órgão competente do Governo Municipal, relatório de suas atividades realizadas e desenvolvidas no ano anterior, bem como publicar o balanço financeiro referente ao mesmo período.</w:t>
      </w: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3º.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Cessarão os efeitos da declaração de utilidade pública caso a entidade:</w:t>
      </w: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 -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deixar de cumprir as exigências do art. 2º desta Lei;</w:t>
      </w:r>
    </w:p>
    <w:p w:rsid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II -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substituir os fins estatutários ou negar-se a prestar os serviços neles compreendidos;</w:t>
      </w:r>
    </w:p>
    <w:p w:rsid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III -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alterar a sua denominação e, dentro de 90 (noventa) dias contados da averbação no registro público, não comunicar a ocorrência aos órgãos competentes do Município.</w:t>
      </w: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E64044" w:rsidRP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4º.</w:t>
      </w:r>
      <w:r w:rsidRPr="00E64044">
        <w:rPr>
          <w:rFonts w:ascii="Arial" w:eastAsia="Times New Roman" w:hAnsi="Arial" w:cs="Arial"/>
          <w:sz w:val="24"/>
          <w:szCs w:val="24"/>
          <w:lang w:eastAsia="pt-BR"/>
        </w:rPr>
        <w:t xml:space="preserve"> Esta Lei entra em vigor na data de sua publicação, revogadas as disposições em contrário.</w:t>
      </w:r>
    </w:p>
    <w:p w:rsid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E64044" w:rsidRPr="00E64044" w:rsidRDefault="00E64044" w:rsidP="00E6404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E64044">
        <w:rPr>
          <w:rFonts w:ascii="Arial" w:eastAsia="Times New Roman" w:hAnsi="Arial" w:cs="Arial"/>
          <w:sz w:val="24"/>
          <w:szCs w:val="24"/>
          <w:lang w:eastAsia="pt-BR"/>
        </w:rPr>
        <w:t>Conquista/MG, 15 de outubro de 2026.</w:t>
      </w:r>
    </w:p>
    <w:p w:rsidR="00E64044" w:rsidRDefault="00E64044" w:rsidP="00E6404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F83947" w:rsidRDefault="00F83947" w:rsidP="00E6404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F83947" w:rsidRPr="00F83947" w:rsidRDefault="00F83947" w:rsidP="00E20012">
      <w:pPr>
        <w:spacing w:after="0" w:line="360" w:lineRule="auto"/>
        <w:jc w:val="center"/>
        <w:rPr>
          <w:rFonts w:ascii="Arial" w:hAnsi="Arial" w:cs="Arial"/>
          <w:b/>
        </w:rPr>
      </w:pPr>
      <w:r w:rsidRPr="00F83947">
        <w:rPr>
          <w:rFonts w:ascii="Arial" w:hAnsi="Arial" w:cs="Arial"/>
          <w:b/>
        </w:rPr>
        <w:t xml:space="preserve">WENDELL ANTÔNIO ARDUINI </w:t>
      </w:r>
    </w:p>
    <w:p w:rsidR="00E20012" w:rsidRDefault="00E20012" w:rsidP="00E20012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  <w:r w:rsidRPr="001B3650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Vereador da Câmara Municipal de Conquista/MG</w:t>
      </w:r>
    </w:p>
    <w:p w:rsidR="008B7E30" w:rsidRDefault="008B7E30" w:rsidP="00E20012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E20012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F83947" w:rsidRPr="00F83947" w:rsidRDefault="00F83947" w:rsidP="00E20012">
      <w:pPr>
        <w:spacing w:after="0" w:line="36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pt-BR"/>
        </w:rPr>
      </w:pPr>
      <w:r w:rsidRPr="00F83947">
        <w:rPr>
          <w:rFonts w:ascii="Arial" w:hAnsi="Arial" w:cs="Arial"/>
          <w:b/>
        </w:rPr>
        <w:t>AIRTON LUCAS DE OLIVEIRA</w:t>
      </w:r>
    </w:p>
    <w:p w:rsidR="00F83947" w:rsidRDefault="00F83947" w:rsidP="00F83947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  <w:r w:rsidRPr="001B3650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Vereador da Câmara Municipal de Conquista/MG</w:t>
      </w:r>
    </w:p>
    <w:p w:rsidR="00BE7EB2" w:rsidRDefault="00BE7EB2" w:rsidP="00BE7EB2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:rsidR="00BE7EB2" w:rsidRDefault="00BE7EB2" w:rsidP="00BE7EB2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:rsidR="00BE7EB2" w:rsidRDefault="00BE7EB2" w:rsidP="00BE7EB2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:rsidR="00BE7EB2" w:rsidRPr="006D3539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JÚNIO CÉSAR DE OLIVEIRA</w:t>
      </w:r>
    </w:p>
    <w:p w:rsidR="00BE7EB2" w:rsidRPr="006D3539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D3539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Vereador da Câmara Municipal de Conquista/MG</w:t>
      </w:r>
    </w:p>
    <w:p w:rsidR="00BE7EB2" w:rsidRDefault="00BE7EB2" w:rsidP="00BE7EB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BE7EB2" w:rsidRPr="006D3539" w:rsidRDefault="00BE7EB2" w:rsidP="00BE7EB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BE7EB2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BE7EB2" w:rsidRPr="00CF76AB" w:rsidRDefault="00BE7EB2" w:rsidP="00BE7EB2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CF76AB">
        <w:rPr>
          <w:rFonts w:ascii="Arial" w:eastAsia="Times New Roman" w:hAnsi="Arial" w:cs="Arial"/>
          <w:b/>
          <w:sz w:val="24"/>
          <w:szCs w:val="24"/>
          <w:lang w:eastAsia="pt-BR"/>
        </w:rPr>
        <w:t>JÚLIO CÉSAR DOS SANTOS</w:t>
      </w:r>
    </w:p>
    <w:p w:rsidR="00BE7EB2" w:rsidRPr="00CF76AB" w:rsidRDefault="00BE7EB2" w:rsidP="00BE7EB2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  <w:r w:rsidRPr="00CF76AB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Vereador da Câmara Municipal de Conquista/MG</w:t>
      </w: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Pr="006D3539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LUIZ ANTÔNIO ALVES</w:t>
      </w:r>
    </w:p>
    <w:p w:rsidR="00BE7EB2" w:rsidRPr="006D3539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Vice-presidente</w:t>
      </w:r>
      <w:r w:rsidRPr="006D3539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 xml:space="preserve"> da Câmara Municipal de Conquista/MG</w:t>
      </w:r>
    </w:p>
    <w:p w:rsidR="00BE7EB2" w:rsidRDefault="00BE7EB2" w:rsidP="00BE7EB2">
      <w:pPr>
        <w:spacing w:after="0" w:line="144" w:lineRule="auto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Pr="000B7390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MARCOS AUGUSTO DE MATTOS</w:t>
      </w:r>
    </w:p>
    <w:p w:rsidR="00BE7EB2" w:rsidRPr="000B7390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  <w:r w:rsidRPr="000B7390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Vereador da Câmara Municipal de Conquista/MG</w:t>
      </w: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Pr="006D3539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RICARDO CÉSAR DA SILVEIRA BOVI</w:t>
      </w:r>
    </w:p>
    <w:p w:rsidR="00BE7EB2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Vereador</w:t>
      </w:r>
      <w:r w:rsidRPr="006D3539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 xml:space="preserve"> da Câmara Municipal de Conquista/MG</w:t>
      </w: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Pr="006D3539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SÍLVIO ARTUR DAIOLA</w:t>
      </w:r>
    </w:p>
    <w:p w:rsidR="00BE7EB2" w:rsidRPr="006D3539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Vereador</w:t>
      </w:r>
      <w:r w:rsidRPr="006D3539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 xml:space="preserve"> da Câmara Municipal de Conquista/MG</w:t>
      </w: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144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TÚLIO MOREIRA DOS REIS</w:t>
      </w:r>
    </w:p>
    <w:p w:rsidR="00BE7EB2" w:rsidRPr="00991568" w:rsidRDefault="00BE7EB2" w:rsidP="00BE7E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 xml:space="preserve">Vereador da </w:t>
      </w:r>
      <w:r w:rsidRPr="006D3539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Câmara Municipal de Conquista/MG</w:t>
      </w:r>
    </w:p>
    <w:p w:rsidR="00BE7EB2" w:rsidRPr="00154D4A" w:rsidRDefault="00BE7EB2" w:rsidP="00BE7EB2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:rsidR="00BE7EB2" w:rsidRDefault="00BE7EB2" w:rsidP="00F83947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F83947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F83947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BE7EB2" w:rsidRDefault="00BE7EB2" w:rsidP="00F83947">
      <w:pPr>
        <w:spacing w:after="0" w:line="360" w:lineRule="auto"/>
        <w:jc w:val="center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8B7E30" w:rsidRPr="008B7E30" w:rsidRDefault="008B7E30" w:rsidP="008B7E30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</w:pPr>
    </w:p>
    <w:p w:rsidR="008B7E30" w:rsidRPr="008B7E30" w:rsidRDefault="008B7E30" w:rsidP="008B7E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JUSTIFICATIVA</w:t>
      </w:r>
    </w:p>
    <w:p w:rsidR="008B7E30" w:rsidRDefault="008B7E30" w:rsidP="008B7E3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8B7E30" w:rsidRDefault="008B7E30" w:rsidP="008B7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A prática do futebol constitui um dos mais tradicionais e eficazes instrumentos de promoção da saúde, de formação cidadã, de inclusão social e de fortalecimento dos vínculos comunitários, especialmente entre crianças, adolescentes e jovens. </w:t>
      </w:r>
    </w:p>
    <w:p w:rsidR="008B7E30" w:rsidRPr="008B7E30" w:rsidRDefault="008B7E30" w:rsidP="008B7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Nesse contexto, as atividades </w:t>
      </w:r>
      <w:proofErr w:type="gramStart"/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desenvolvidas pelo Conquista </w:t>
      </w:r>
      <w:r w:rsidR="00482AD6">
        <w:rPr>
          <w:rFonts w:ascii="Arial" w:eastAsia="Times New Roman" w:hAnsi="Arial" w:cs="Arial"/>
          <w:sz w:val="24"/>
          <w:szCs w:val="24"/>
          <w:lang w:eastAsia="pt-BR"/>
        </w:rPr>
        <w:t>Es</w:t>
      </w:r>
      <w:r w:rsidRPr="008B7E30">
        <w:rPr>
          <w:rFonts w:ascii="Arial" w:eastAsia="Times New Roman" w:hAnsi="Arial" w:cs="Arial"/>
          <w:sz w:val="24"/>
          <w:szCs w:val="24"/>
          <w:lang w:eastAsia="pt-BR"/>
        </w:rPr>
        <w:t>port</w:t>
      </w:r>
      <w:r w:rsidR="00482AD6">
        <w:rPr>
          <w:rFonts w:ascii="Arial" w:eastAsia="Times New Roman" w:hAnsi="Arial" w:cs="Arial"/>
          <w:sz w:val="24"/>
          <w:szCs w:val="24"/>
          <w:lang w:eastAsia="pt-BR"/>
        </w:rPr>
        <w:t>e</w:t>
      </w:r>
      <w:proofErr w:type="gramEnd"/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 Clube representam uma importante contribuição para o incentivo à prática do futebol de campo e de salão, criando oportunidades de convivência, disciplina, cooperação, respeito e desenvolvimento pessoal.</w:t>
      </w:r>
    </w:p>
    <w:p w:rsidR="008B7E30" w:rsidRPr="008B7E30" w:rsidRDefault="008B7E30" w:rsidP="008B7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O esporte, além de contribuir para uma vida mais saudável, possui reconhecida função social e educacional, na medida em que proporciona aos seus práticos o desenvolvimento de valores como responsabilidade, </w:t>
      </w:r>
      <w:proofErr w:type="gramStart"/>
      <w:r w:rsidRPr="008B7E30">
        <w:rPr>
          <w:rFonts w:ascii="Arial" w:eastAsia="Times New Roman" w:hAnsi="Arial" w:cs="Arial"/>
          <w:sz w:val="24"/>
          <w:szCs w:val="24"/>
          <w:lang w:eastAsia="pt-BR"/>
        </w:rPr>
        <w:t>comprometimento, trabalho</w:t>
      </w:r>
      <w:proofErr w:type="gramEnd"/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 em equipe, respeito às regras e espírito coletivo.</w:t>
      </w:r>
    </w:p>
    <w:p w:rsidR="008B7E30" w:rsidRPr="008B7E30" w:rsidRDefault="008B7E30" w:rsidP="008B7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sz w:val="24"/>
          <w:szCs w:val="24"/>
          <w:lang w:eastAsia="pt-BR"/>
        </w:rPr>
        <w:t>A atuação de entidades da sociedade civil voltadas ao desenvolvimento esportivo merece o reconhecimento e o apoio do Poder Público, sobretudo quando suas atividades convergem com o interesse público e contribuem para ampliar o acesso da população a práticas esportivas e de lazer gratuitas.</w:t>
      </w:r>
    </w:p>
    <w:p w:rsidR="008B7E30" w:rsidRPr="008B7E30" w:rsidRDefault="008B7E30" w:rsidP="008B7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sz w:val="24"/>
          <w:szCs w:val="24"/>
          <w:lang w:eastAsia="pt-BR"/>
        </w:rPr>
        <w:t>A declaração de utilidade pública constitui, portanto, importante reconhecimento institucional da relevância das atividades desenvolvidas pelo Conquista Sport Clube para a comunidade local, valorizando sua atuação e fortalecendo sua finalidade social e comunitária.</w:t>
      </w:r>
    </w:p>
    <w:p w:rsidR="008B7E30" w:rsidRPr="008B7E30" w:rsidRDefault="008B7E30" w:rsidP="008B7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Ressalte-se que a declaração pretendida não implica, por si só, transferência de recursos públicos ou concessão automática de benefícios financeiros à entidade, mas representa o reconhecimento formal de sua finalidade e de sua contribuição para o interesse </w:t>
      </w:r>
      <w:proofErr w:type="gramStart"/>
      <w:r w:rsidRPr="008B7E30">
        <w:rPr>
          <w:rFonts w:ascii="Arial" w:eastAsia="Times New Roman" w:hAnsi="Arial" w:cs="Arial"/>
          <w:sz w:val="24"/>
          <w:szCs w:val="24"/>
          <w:lang w:eastAsia="pt-BR"/>
        </w:rPr>
        <w:t>coletivo, observados</w:t>
      </w:r>
      <w:proofErr w:type="gramEnd"/>
      <w:r w:rsidRPr="008B7E30">
        <w:rPr>
          <w:rFonts w:ascii="Arial" w:eastAsia="Times New Roman" w:hAnsi="Arial" w:cs="Arial"/>
          <w:sz w:val="24"/>
          <w:szCs w:val="24"/>
          <w:lang w:eastAsia="pt-BR"/>
        </w:rPr>
        <w:t xml:space="preserve"> os requisitos legais aplicáveis em qualquer eventual parceria futura com o Poder Público.</w:t>
      </w:r>
    </w:p>
    <w:p w:rsidR="008B7E30" w:rsidRPr="008B7E30" w:rsidRDefault="008B7E30" w:rsidP="008B7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7E30">
        <w:rPr>
          <w:rFonts w:ascii="Arial" w:eastAsia="Times New Roman" w:hAnsi="Arial" w:cs="Arial"/>
          <w:sz w:val="24"/>
          <w:szCs w:val="24"/>
          <w:lang w:eastAsia="pt-BR"/>
        </w:rPr>
        <w:t>Diante do exposto, contamos com o apoio dos nobres Vereadores para a aprovação do presente Projeto de Lei.</w:t>
      </w:r>
    </w:p>
    <w:sectPr w:rsidR="008B7E30" w:rsidRPr="008B7E30" w:rsidSect="00A5465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012" w:rsidRDefault="00E20012" w:rsidP="00E20012">
      <w:pPr>
        <w:spacing w:after="0" w:line="240" w:lineRule="auto"/>
      </w:pPr>
      <w:r>
        <w:separator/>
      </w:r>
    </w:p>
  </w:endnote>
  <w:endnote w:type="continuationSeparator" w:id="0">
    <w:p w:rsidR="00E20012" w:rsidRDefault="00E20012" w:rsidP="00E2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012" w:rsidRDefault="00E20012" w:rsidP="00E20012">
      <w:pPr>
        <w:spacing w:after="0" w:line="240" w:lineRule="auto"/>
      </w:pPr>
      <w:r>
        <w:separator/>
      </w:r>
    </w:p>
  </w:footnote>
  <w:footnote w:type="continuationSeparator" w:id="0">
    <w:p w:rsidR="00E20012" w:rsidRDefault="00E20012" w:rsidP="00E20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12" w:rsidRDefault="00E20012" w:rsidP="00E20012">
    <w:pPr>
      <w:pStyle w:val="Cabealho"/>
      <w:jc w:val="center"/>
    </w:pPr>
    <w:r w:rsidRPr="00E20012">
      <w:rPr>
        <w:noProof/>
        <w:lang w:eastAsia="pt-BR"/>
      </w:rPr>
      <w:drawing>
        <wp:inline distT="0" distB="0" distL="0" distR="0">
          <wp:extent cx="4144899" cy="788882"/>
          <wp:effectExtent l="19050" t="0" r="8001" b="0"/>
          <wp:docPr id="11683848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2261" cy="7921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43E56"/>
    <w:multiLevelType w:val="multilevel"/>
    <w:tmpl w:val="CA84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D76"/>
    <w:rsid w:val="00204B56"/>
    <w:rsid w:val="002565AA"/>
    <w:rsid w:val="0026133F"/>
    <w:rsid w:val="00331922"/>
    <w:rsid w:val="00337FA1"/>
    <w:rsid w:val="00482AD6"/>
    <w:rsid w:val="00643A42"/>
    <w:rsid w:val="007D75B7"/>
    <w:rsid w:val="008B7E30"/>
    <w:rsid w:val="009C6764"/>
    <w:rsid w:val="00A11C62"/>
    <w:rsid w:val="00A54655"/>
    <w:rsid w:val="00BE0D76"/>
    <w:rsid w:val="00BE7EB2"/>
    <w:rsid w:val="00E20012"/>
    <w:rsid w:val="00E64044"/>
    <w:rsid w:val="00F83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6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BE0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E0D7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0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20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20012"/>
  </w:style>
  <w:style w:type="paragraph" w:styleId="Rodap">
    <w:name w:val="footer"/>
    <w:basedOn w:val="Normal"/>
    <w:link w:val="RodapChar"/>
    <w:uiPriority w:val="99"/>
    <w:semiHidden/>
    <w:unhideWhenUsed/>
    <w:rsid w:val="00E20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20012"/>
  </w:style>
  <w:style w:type="paragraph" w:styleId="Textodebalo">
    <w:name w:val="Balloon Text"/>
    <w:basedOn w:val="Normal"/>
    <w:link w:val="TextodebaloChar"/>
    <w:uiPriority w:val="99"/>
    <w:semiHidden/>
    <w:unhideWhenUsed/>
    <w:rsid w:val="00E20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0012"/>
    <w:rPr>
      <w:rFonts w:ascii="Tahoma" w:hAnsi="Tahoma" w:cs="Tahoma"/>
      <w:sz w:val="16"/>
      <w:szCs w:val="16"/>
    </w:rPr>
  </w:style>
  <w:style w:type="character" w:styleId="CdigoHTML">
    <w:name w:val="HTML Code"/>
    <w:basedOn w:val="Fontepargpadro"/>
    <w:uiPriority w:val="99"/>
    <w:semiHidden/>
    <w:unhideWhenUsed/>
    <w:rsid w:val="00E64044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Fontepargpadro"/>
    <w:rsid w:val="00E640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9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4114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1822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4585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2698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3134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1159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3915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31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2352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1361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9655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85975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0524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913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533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701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0716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615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analistaleg</dc:creator>
  <cp:lastModifiedBy>analistaleg</cp:lastModifiedBy>
  <cp:revision>7</cp:revision>
  <cp:lastPrinted>2026-10-27T15:03:00Z</cp:lastPrinted>
  <dcterms:created xsi:type="dcterms:W3CDTF">2026-10-15T19:49:00Z</dcterms:created>
  <dcterms:modified xsi:type="dcterms:W3CDTF">2026-10-27T15:03:00Z</dcterms:modified>
</cp:coreProperties>
</file>